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beforeAutospacing="0" w:after="0" w:afterLines="0" w:afterAutospacing="0" w:line="240" w:lineRule="atLeast"/>
        <w:jc w:val="both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160" w:afterLines="50" w:line="240" w:lineRule="auto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8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8"/>
          <w:lang w:val="en-US" w:eastAsia="zh-CN"/>
        </w:rPr>
        <w:t>2020年第六批入会企业名单</w:t>
      </w:r>
    </w:p>
    <w:bookmarkEnd w:id="0"/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463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会员类型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河北方舟工程项目管理有限责任公司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副理事长单位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河北维珍航空设备有限公司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常务理事单位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河北新华北集成电路有限公司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河北耀博建筑工程有限公司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河北本鉴云网络科技有限公司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河北核芯歆睿生物科技有限公司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河北梅迪亚特生物科技有限公司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河北快帮科技有限公司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10" w:type="pct"/>
            <w:vAlign w:val="center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0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河北富晶特玻新材料科技有限公司</w:t>
            </w:r>
          </w:p>
        </w:tc>
        <w:tc>
          <w:tcPr>
            <w:tcW w:w="1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会员单位</w:t>
            </w:r>
          </w:p>
        </w:tc>
      </w:tr>
    </w:tbl>
    <w:p>
      <w:pPr>
        <w:pStyle w:val="2"/>
        <w:spacing w:before="0" w:beforeLines="0" w:beforeAutospacing="0" w:after="0" w:afterLines="0" w:afterAutospacing="0" w:line="240" w:lineRule="atLeast"/>
        <w:jc w:val="both"/>
        <w:rPr>
          <w:rFonts w:hint="eastAsia" w:ascii="黑体" w:hAnsi="黑体" w:eastAsia="黑体" w:cs="黑体"/>
          <w:color w:val="000000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1FA7"/>
    <w:rsid w:val="5B3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2020-12-31T06:39:00Z</dcterms:created>
  <dc:creator>unique</dc:creator>
  <cp:lastModifiedBy>unique</cp:lastModifiedBy>
  <dcterms:modified xsi:type="dcterms:W3CDTF">2020-12-31T06:40:19Z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